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4D03" w14:textId="77777777" w:rsidR="00502A00" w:rsidRDefault="00C12813" w:rsidP="00502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Allegato A </w:t>
      </w:r>
    </w:p>
    <w:p w14:paraId="0EBECB6F" w14:textId="2E12C12A" w:rsidR="00C12813" w:rsidRPr="000D4C5D" w:rsidRDefault="00502A00" w:rsidP="00502A0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Al Dirigente Scolastico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  <w:t>dell’I</w:t>
      </w:r>
      <w:r w:rsidR="00F65530">
        <w:rPr>
          <w:rFonts w:ascii="Times New Roman" w:eastAsia="Times New Roman" w:hAnsi="Times New Roman" w:cs="Times New Roman"/>
          <w:sz w:val="21"/>
          <w:szCs w:val="21"/>
          <w:lang w:eastAsia="it-IT"/>
        </w:rPr>
        <w:t>PSSAR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="00F65530">
        <w:rPr>
          <w:rFonts w:ascii="Times New Roman" w:eastAsia="Times New Roman" w:hAnsi="Times New Roman" w:cs="Times New Roman"/>
          <w:sz w:val="21"/>
          <w:szCs w:val="21"/>
          <w:lang w:eastAsia="it-IT"/>
        </w:rPr>
        <w:t>Ugo Tognazzi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di </w:t>
      </w:r>
      <w:r w:rsidR="00F65530">
        <w:rPr>
          <w:rFonts w:ascii="Times New Roman" w:eastAsia="Times New Roman" w:hAnsi="Times New Roman" w:cs="Times New Roman"/>
          <w:sz w:val="21"/>
          <w:szCs w:val="21"/>
          <w:lang w:eastAsia="it-IT"/>
        </w:rPr>
        <w:t>Velletri</w:t>
      </w:r>
    </w:p>
    <w:p w14:paraId="488F1EB1" w14:textId="77777777" w:rsidR="00C12813" w:rsidRPr="000D4C5D" w:rsidRDefault="00C12813" w:rsidP="00C128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ISTANZA DI PARTECIPAZIONE</w:t>
      </w:r>
    </w:p>
    <w:p w14:paraId="52C8D466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</w:t>
      </w:r>
    </w:p>
    <w:p w14:paraId="7D89265E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il___________________________________</w:t>
      </w:r>
    </w:p>
    <w:p w14:paraId="1191D1C6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in Via__________________________________</w:t>
      </w:r>
    </w:p>
    <w:p w14:paraId="22294284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Indirizzo posta elettronica_________________________________________Tel.__________________________ </w:t>
      </w:r>
    </w:p>
    <w:p w14:paraId="23E99487" w14:textId="77777777" w:rsidR="00C12813" w:rsidRPr="000D4C5D" w:rsidRDefault="00C12813" w:rsidP="00C12813">
      <w:pPr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CHIEDE</w:t>
      </w:r>
    </w:p>
    <w:p w14:paraId="52F3B8F6" w14:textId="08DCB22A" w:rsidR="00C12813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essere ammesso/a alla procedura di selezione in </w:t>
      </w:r>
      <w:r w:rsidR="00803D77"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qualità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̀ di formatore/formatrice per le seguenti aree</w:t>
      </w:r>
      <w:r w:rsidR="00706E27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(barrare l’area o le aree di interesse)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: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8267"/>
      </w:tblGrid>
      <w:tr w:rsidR="00706E27" w:rsidRPr="00706E27" w14:paraId="54548A97" w14:textId="77777777" w:rsidTr="00224668">
        <w:tc>
          <w:tcPr>
            <w:tcW w:w="1697" w:type="dxa"/>
            <w:shd w:val="clear" w:color="auto" w:fill="auto"/>
          </w:tcPr>
          <w:p w14:paraId="7A5DC908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Area tematica</w:t>
            </w:r>
          </w:p>
        </w:tc>
        <w:tc>
          <w:tcPr>
            <w:tcW w:w="8267" w:type="dxa"/>
            <w:shd w:val="clear" w:color="auto" w:fill="auto"/>
          </w:tcPr>
          <w:p w14:paraId="7AF64225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Descrizione Area tematica</w:t>
            </w:r>
          </w:p>
        </w:tc>
      </w:tr>
      <w:tr w:rsidR="00706E27" w:rsidRPr="00706E27" w14:paraId="6DE4F1F3" w14:textId="77777777" w:rsidTr="00224668">
        <w:tc>
          <w:tcPr>
            <w:tcW w:w="1697" w:type="dxa"/>
            <w:shd w:val="clear" w:color="auto" w:fill="auto"/>
          </w:tcPr>
          <w:p w14:paraId="4A559427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</w:t>
            </w:r>
          </w:p>
        </w:tc>
        <w:tc>
          <w:tcPr>
            <w:tcW w:w="8267" w:type="dxa"/>
            <w:shd w:val="clear" w:color="auto" w:fill="auto"/>
          </w:tcPr>
          <w:p w14:paraId="50217914" w14:textId="3664A424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Gestione della classe e delle attività didattiche in situazioni di emergenza: Nuove skills per ambienti di apprendimento innovativi</w:t>
            </w:r>
          </w:p>
          <w:p w14:paraId="2F2ED719" w14:textId="4DF9DCBB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Gestione della classe e dinamiche relazionali, con particolare riferimento alla prevenzione dei fenomeni di violenza, bullismo, cyberbullismo e discriminazioni: il videogioco quale prevenzione del solipsismo e strumento di apertura all’altro</w:t>
            </w:r>
          </w:p>
          <w:p w14:paraId="32FEA3F6" w14:textId="77777777" w:rsidR="001742F3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Contrasto alla dispersione scolastica: </w:t>
            </w:r>
            <w:proofErr w:type="spellStart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Mindfullness</w:t>
            </w:r>
            <w:proofErr w:type="spellEnd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per l’organizzazione degli ambienti di apprendimento</w:t>
            </w:r>
          </w:p>
        </w:tc>
      </w:tr>
      <w:tr w:rsidR="00706E27" w:rsidRPr="00706E27" w14:paraId="189C427F" w14:textId="77777777" w:rsidTr="00224668">
        <w:tc>
          <w:tcPr>
            <w:tcW w:w="1697" w:type="dxa"/>
            <w:shd w:val="clear" w:color="auto" w:fill="auto"/>
          </w:tcPr>
          <w:p w14:paraId="0322F277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</w:t>
            </w:r>
          </w:p>
        </w:tc>
        <w:tc>
          <w:tcPr>
            <w:tcW w:w="8267" w:type="dxa"/>
            <w:shd w:val="clear" w:color="auto" w:fill="auto"/>
          </w:tcPr>
          <w:p w14:paraId="6EBC6405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Metodologie e tecnologie della didattica digitale e loro integrazione nel curricolo: Le competenze digitali abilitanti: AR, VR, IA</w:t>
            </w:r>
          </w:p>
          <w:p w14:paraId="4C55F4C7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Ampliamento e consolidamento delle competenze digitali dei docenti: Tecnologie e Strumenti per le nuove frontiere del digitale</w:t>
            </w:r>
          </w:p>
        </w:tc>
      </w:tr>
      <w:tr w:rsidR="00706E27" w:rsidRPr="00706E27" w14:paraId="2B164B4D" w14:textId="77777777" w:rsidTr="00224668">
        <w:tc>
          <w:tcPr>
            <w:tcW w:w="1697" w:type="dxa"/>
            <w:shd w:val="clear" w:color="auto" w:fill="auto"/>
          </w:tcPr>
          <w:p w14:paraId="3DAFD190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</w:t>
            </w:r>
          </w:p>
        </w:tc>
        <w:tc>
          <w:tcPr>
            <w:tcW w:w="8267" w:type="dxa"/>
            <w:shd w:val="clear" w:color="auto" w:fill="auto"/>
          </w:tcPr>
          <w:p w14:paraId="1D074979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Inclusione sociale e dinamiche interculturali: Programmazione e gestione relazioni di aiuto e collaborazioni Enti del terzo settore</w:t>
            </w:r>
          </w:p>
          <w:p w14:paraId="3B9A575C" w14:textId="276BA4C6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Bisogni educativi speciali: Professionalizzazione delle procedure documentali</w:t>
            </w:r>
          </w:p>
        </w:tc>
      </w:tr>
      <w:tr w:rsidR="00706E27" w:rsidRPr="00706E27" w14:paraId="20B846C1" w14:textId="77777777" w:rsidTr="00224668">
        <w:tc>
          <w:tcPr>
            <w:tcW w:w="1697" w:type="dxa"/>
            <w:shd w:val="clear" w:color="auto" w:fill="auto"/>
          </w:tcPr>
          <w:p w14:paraId="11538B83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8267" w:type="dxa"/>
            <w:shd w:val="clear" w:color="auto" w:fill="auto"/>
          </w:tcPr>
          <w:p w14:paraId="4D1BDF74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Buone pratiche di didattiche disciplinari; le curvature, la didattica integrata, la formazione integrata</w:t>
            </w:r>
          </w:p>
          <w:p w14:paraId="41584E31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Valutazione di sistema (Autovalutazione e miglioramento): Il RAV e l’approccio migliorativo alle criticità</w:t>
            </w:r>
          </w:p>
          <w:p w14:paraId="73BC7A99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Valutazione didattica degli apprendimenti: Valutazione di competenze e crediti formativi;</w:t>
            </w:r>
          </w:p>
        </w:tc>
      </w:tr>
      <w:tr w:rsidR="00706E27" w:rsidRPr="00706E27" w14:paraId="16787E1D" w14:textId="77777777" w:rsidTr="00224668">
        <w:tc>
          <w:tcPr>
            <w:tcW w:w="1697" w:type="dxa"/>
            <w:shd w:val="clear" w:color="auto" w:fill="auto"/>
          </w:tcPr>
          <w:p w14:paraId="587F27AA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E</w:t>
            </w:r>
          </w:p>
        </w:tc>
        <w:tc>
          <w:tcPr>
            <w:tcW w:w="8267" w:type="dxa"/>
            <w:shd w:val="clear" w:color="auto" w:fill="auto"/>
          </w:tcPr>
          <w:p w14:paraId="21217E86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Motivare gli studenti ad apprendere: Le </w:t>
            </w:r>
            <w:proofErr w:type="spellStart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challenge</w:t>
            </w:r>
            <w:proofErr w:type="spellEnd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individuali e a squadre</w:t>
            </w:r>
          </w:p>
          <w:p w14:paraId="1CFFA563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Innovazione della didattica delle discipline: Co-costruire il pensiero laterale;</w:t>
            </w:r>
          </w:p>
        </w:tc>
      </w:tr>
      <w:tr w:rsidR="00706E27" w:rsidRPr="00706E27" w14:paraId="555CF508" w14:textId="77777777" w:rsidTr="00224668">
        <w:tc>
          <w:tcPr>
            <w:tcW w:w="1697" w:type="dxa"/>
            <w:shd w:val="clear" w:color="auto" w:fill="auto"/>
          </w:tcPr>
          <w:p w14:paraId="278AEC63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F</w:t>
            </w:r>
          </w:p>
        </w:tc>
        <w:tc>
          <w:tcPr>
            <w:tcW w:w="8267" w:type="dxa"/>
            <w:shd w:val="clear" w:color="auto" w:fill="auto"/>
          </w:tcPr>
          <w:p w14:paraId="179B613E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Attività di orientamento: Portfolio digitale dell’orientamento</w:t>
            </w:r>
          </w:p>
          <w:p w14:paraId="3EEE41BE" w14:textId="679D187E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Percorsi per le Competenze Trasversali e l’Orientamento: Finalizzazione dei percorsi e formazione dei tutor. Co-</w:t>
            </w:r>
            <w:proofErr w:type="spellStart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working</w:t>
            </w:r>
            <w:proofErr w:type="spellEnd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Scuola Azienda;</w:t>
            </w:r>
          </w:p>
        </w:tc>
      </w:tr>
      <w:tr w:rsidR="00706E27" w:rsidRPr="00706E27" w14:paraId="213019A9" w14:textId="77777777" w:rsidTr="00224668">
        <w:tc>
          <w:tcPr>
            <w:tcW w:w="1697" w:type="dxa"/>
            <w:shd w:val="clear" w:color="auto" w:fill="auto"/>
          </w:tcPr>
          <w:p w14:paraId="6A311A08" w14:textId="77777777" w:rsidR="00706E27" w:rsidRPr="00706E27" w:rsidRDefault="00706E27" w:rsidP="00706E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G</w:t>
            </w:r>
          </w:p>
        </w:tc>
        <w:tc>
          <w:tcPr>
            <w:tcW w:w="8267" w:type="dxa"/>
            <w:shd w:val="clear" w:color="auto" w:fill="auto"/>
          </w:tcPr>
          <w:p w14:paraId="78C094D9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Insegnamento di educazione civica e sua integrazione nel curricolo: hard e soft skills per il sapere interdisciplinare</w:t>
            </w:r>
          </w:p>
          <w:p w14:paraId="0F1B30E9" w14:textId="77777777" w:rsidR="00706E27" w:rsidRPr="00706E27" w:rsidRDefault="00706E27" w:rsidP="00706E2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Educazione sostenibile e transizione ecologica con riferimento al Piano “Rigenerazione Scuola” e ai piani ministeriali vigenti: </w:t>
            </w:r>
            <w:proofErr w:type="spellStart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Edu</w:t>
            </w:r>
            <w:proofErr w:type="spellEnd"/>
            <w:r w:rsidRPr="00706E27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 xml:space="preserve"> Green: La transizione culturale per lo sviluppo equo e sostenibile;</w:t>
            </w:r>
          </w:p>
        </w:tc>
      </w:tr>
    </w:tbl>
    <w:p w14:paraId="024E488D" w14:textId="77777777" w:rsidR="00C12813" w:rsidRPr="000D4C5D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lastRenderedPageBreak/>
        <w:t xml:space="preserve">Dichiara di svolgere l'incarico senza riserve e secondo il calendario che </w:t>
      </w:r>
      <w:proofErr w:type="spell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sara</w:t>
      </w:r>
      <w:proofErr w:type="spell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̀ stabilito e di aver preso visione del bando. A tal fine allega autocertificazione e curriculum vitae su formato europeo. </w:t>
      </w:r>
    </w:p>
    <w:p w14:paraId="104201DF" w14:textId="77777777" w:rsidR="00C12813" w:rsidRDefault="00C12813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Data___________________________                                      </w:t>
      </w:r>
      <w:r w:rsidRPr="000D4C5D">
        <w:rPr>
          <w:rFonts w:ascii="Times New Roman" w:eastAsia="Times New Roman" w:hAnsi="Times New Roman" w:cs="Times New Roman"/>
          <w:sz w:val="22"/>
          <w:szCs w:val="22"/>
          <w:lang w:eastAsia="it-IT"/>
        </w:rPr>
        <w:t>Firma___________________________</w:t>
      </w:r>
    </w:p>
    <w:p w14:paraId="4F4E87C7" w14:textId="77777777" w:rsidR="00C12813" w:rsidRPr="000D4C5D" w:rsidRDefault="00C12813" w:rsidP="00C12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D4C5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Informativa ai sensi del </w:t>
      </w:r>
      <w:proofErr w:type="spellStart"/>
      <w:r w:rsidRPr="000D4C5D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spellEnd"/>
      <w:r w:rsidRPr="000D4C5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n. 196/2003 e GDPR (Codice sulla Privacy). I dati sopra riportati sono prescritti dalle disposizioni vigenti ai fini del procedimento per il quale sono richiesti e verranno utilizzati esclusivamente per tale scopo. </w:t>
      </w:r>
    </w:p>
    <w:p w14:paraId="12BBBDE1" w14:textId="77777777" w:rsidR="00C12813" w:rsidRPr="000D4C5D" w:rsidRDefault="00C12813" w:rsidP="00C12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0D4C5D">
        <w:rPr>
          <w:rFonts w:ascii="Times New Roman" w:eastAsia="Times New Roman" w:hAnsi="Times New Roman" w:cs="Times New Roman"/>
          <w:sz w:val="18"/>
          <w:szCs w:val="18"/>
          <w:lang w:eastAsia="it-IT"/>
        </w:rPr>
        <w:t>Data                                                                                          Firma</w:t>
      </w:r>
    </w:p>
    <w:p w14:paraId="6672286F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868423E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D47399E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4F3D1831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909BA6B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7CEA253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6CF56BB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F5A871F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2B1FF66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83B8217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DDB8AC4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0E4F9661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727308A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E67E891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5FE6BB4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0D6F0A7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0907C29C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0D340D9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356D6C8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EFF90AB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0BDE3B0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D7A74DF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061D5F0" w14:textId="77777777" w:rsidR="00502A00" w:rsidRDefault="00502A00" w:rsidP="00C1281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bookmarkStart w:id="0" w:name="_GoBack"/>
      <w:bookmarkEnd w:id="0"/>
    </w:p>
    <w:sectPr w:rsidR="00502A00" w:rsidSect="00AC5D56">
      <w:headerReference w:type="default" r:id="rId7"/>
      <w:pgSz w:w="11900" w:h="16840"/>
      <w:pgMar w:top="12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CD0EA" w14:textId="77777777" w:rsidR="000C5FD3" w:rsidRDefault="000C5FD3">
      <w:r>
        <w:separator/>
      </w:r>
    </w:p>
  </w:endnote>
  <w:endnote w:type="continuationSeparator" w:id="0">
    <w:p w14:paraId="779FA998" w14:textId="77777777" w:rsidR="000C5FD3" w:rsidRDefault="000C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012C3" w14:textId="77777777" w:rsidR="000C5FD3" w:rsidRDefault="000C5FD3">
      <w:r>
        <w:separator/>
      </w:r>
    </w:p>
  </w:footnote>
  <w:footnote w:type="continuationSeparator" w:id="0">
    <w:p w14:paraId="288D18B3" w14:textId="77777777" w:rsidR="000C5FD3" w:rsidRDefault="000C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FBD9" w14:textId="77777777" w:rsidR="009965D9" w:rsidRPr="00265F73" w:rsidRDefault="000C5FD3" w:rsidP="009965D9">
    <w:pPr>
      <w:pStyle w:val="Intestazione"/>
    </w:pPr>
  </w:p>
  <w:p w14:paraId="240373F9" w14:textId="77777777" w:rsidR="009965D9" w:rsidRDefault="000C5F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D52A2"/>
    <w:multiLevelType w:val="hybridMultilevel"/>
    <w:tmpl w:val="FBC8DD2A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D1846"/>
    <w:multiLevelType w:val="hybridMultilevel"/>
    <w:tmpl w:val="FC5C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66A62"/>
    <w:multiLevelType w:val="hybridMultilevel"/>
    <w:tmpl w:val="0D8039C4"/>
    <w:lvl w:ilvl="0" w:tplc="A490978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3490"/>
    <w:multiLevelType w:val="hybridMultilevel"/>
    <w:tmpl w:val="2246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1A"/>
    <w:rsid w:val="000602E8"/>
    <w:rsid w:val="000C5FD3"/>
    <w:rsid w:val="001B072D"/>
    <w:rsid w:val="0031619A"/>
    <w:rsid w:val="0039121A"/>
    <w:rsid w:val="00396B16"/>
    <w:rsid w:val="00502A00"/>
    <w:rsid w:val="00706E27"/>
    <w:rsid w:val="00757079"/>
    <w:rsid w:val="007D6FB0"/>
    <w:rsid w:val="00803D77"/>
    <w:rsid w:val="00884025"/>
    <w:rsid w:val="0090053D"/>
    <w:rsid w:val="00907014"/>
    <w:rsid w:val="009667D8"/>
    <w:rsid w:val="00AB743B"/>
    <w:rsid w:val="00AC43DB"/>
    <w:rsid w:val="00AC5D56"/>
    <w:rsid w:val="00C12813"/>
    <w:rsid w:val="00D32694"/>
    <w:rsid w:val="00EF0583"/>
    <w:rsid w:val="00F074A2"/>
    <w:rsid w:val="00F570B4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956"/>
  <w15:docId w15:val="{0FBB216A-9380-4568-868A-5EA57A0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2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28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28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813"/>
  </w:style>
  <w:style w:type="paragraph" w:styleId="Paragrafoelenco">
    <w:name w:val="List Paragraph"/>
    <w:basedOn w:val="Normale"/>
    <w:uiPriority w:val="34"/>
    <w:qFormat/>
    <w:rsid w:val="00C1281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074A2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4A2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Amministratore</cp:lastModifiedBy>
  <cp:revision>7</cp:revision>
  <dcterms:created xsi:type="dcterms:W3CDTF">2023-02-02T08:23:00Z</dcterms:created>
  <dcterms:modified xsi:type="dcterms:W3CDTF">2023-02-03T14:50:00Z</dcterms:modified>
</cp:coreProperties>
</file>